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552" w:type="dxa"/>
        <w:tblInd w:w="-4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91"/>
        <w:gridCol w:w="1680"/>
        <w:gridCol w:w="1615"/>
        <w:gridCol w:w="1010"/>
        <w:gridCol w:w="568"/>
        <w:gridCol w:w="222"/>
        <w:gridCol w:w="2656"/>
      </w:tblGrid>
      <w:tr w14:paraId="52918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2B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 w14:paraId="2980DB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7FB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6"/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 w:bidi="ar"/>
              </w:rPr>
              <w:t>2026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 w:bidi="ar"/>
              </w:rPr>
              <w:t>年度）</w:t>
            </w:r>
          </w:p>
        </w:tc>
      </w:tr>
      <w:tr w14:paraId="70CC6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674" w:type="dxa"/>
            <w:gridSpan w:val="6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2EE7B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46EF4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21330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18E4B9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8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535C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7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C085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全国两会期间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信访维稳工作经费</w:t>
            </w:r>
          </w:p>
        </w:tc>
      </w:tr>
      <w:tr w14:paraId="0A249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8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572B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7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0007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攀枝花市仁和区信访局</w:t>
            </w:r>
          </w:p>
        </w:tc>
      </w:tr>
      <w:tr w14:paraId="5771E4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80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CF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2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F2333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44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2F2BA"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3.46</w:t>
            </w:r>
          </w:p>
        </w:tc>
      </w:tr>
      <w:tr w14:paraId="69AAF2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8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B135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2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34BE7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44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45560"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3.46</w:t>
            </w:r>
          </w:p>
        </w:tc>
      </w:tr>
      <w:tr w14:paraId="387D82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8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094D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2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3AEEE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44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4B34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3FB7A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52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874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11F99"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保障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全国两会期间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信访维稳工作，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开展信访群众进京赴蓉劝访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接回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工作，圆满完成2026年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全国两会期间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信访维稳工作任务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。</w:t>
            </w:r>
          </w:p>
        </w:tc>
      </w:tr>
      <w:tr w14:paraId="0DCA1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A4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2C59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BE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96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83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 w14:paraId="3B91C7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4872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40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E0A6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3E236"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驻京、驻蓉人员</w:t>
            </w:r>
          </w:p>
        </w:tc>
        <w:tc>
          <w:tcPr>
            <w:tcW w:w="344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4C7FB"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" w:hAnsi="Arial" w:cs="Arial" w:eastAsia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≥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人</w:t>
            </w:r>
            <w:bookmarkStart w:id="0" w:name="_GoBack"/>
            <w:bookmarkEnd w:id="0"/>
          </w:p>
        </w:tc>
      </w:tr>
      <w:tr w14:paraId="70FF3C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5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EC8A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5B8D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99DF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FBF3F"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劝返工作成效</w:t>
            </w:r>
          </w:p>
        </w:tc>
        <w:tc>
          <w:tcPr>
            <w:tcW w:w="344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B7BB9"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确保全年劝返工作的有序开展</w:t>
            </w:r>
          </w:p>
        </w:tc>
      </w:tr>
      <w:tr w14:paraId="187160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FDCD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63C4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D4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C6196"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完成时效</w:t>
            </w:r>
          </w:p>
        </w:tc>
        <w:tc>
          <w:tcPr>
            <w:tcW w:w="344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9177B"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2026年</w:t>
            </w:r>
          </w:p>
        </w:tc>
      </w:tr>
      <w:tr w14:paraId="72FA9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1519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B4CE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19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7D39B"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工作经费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A4F27"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34600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元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 xml:space="preserve"> </w:t>
            </w:r>
          </w:p>
        </w:tc>
      </w:tr>
      <w:tr w14:paraId="615339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6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3EB5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151A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项目效益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D5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59FFD"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维护社会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和谐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稳定，保障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全国两会期间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信访维稳工作圆满完成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CD1AC"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有效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维护社会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和谐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稳定，保障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全国两会期间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信访维稳工作圆满完成</w:t>
            </w:r>
          </w:p>
        </w:tc>
      </w:tr>
      <w:tr w14:paraId="06221F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6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2D561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B2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85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62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D4EA5"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信访群众满意度</w:t>
            </w:r>
          </w:p>
        </w:tc>
        <w:tc>
          <w:tcPr>
            <w:tcW w:w="3446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434969"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≥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95%</w:t>
            </w:r>
          </w:p>
        </w:tc>
      </w:tr>
      <w:tr w14:paraId="4DD00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0E72B">
            <w:pPr>
              <w:keepNext w:val="0"/>
              <w:keepLines w:val="0"/>
              <w:widowControl/>
              <w:suppressLineNumbers w:val="0"/>
              <w:ind w:firstLine="2249" w:firstLineChars="70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 w14:paraId="1EC3C08A">
            <w:pPr>
              <w:keepNext w:val="0"/>
              <w:keepLines w:val="0"/>
              <w:widowControl/>
              <w:suppressLineNumbers w:val="0"/>
              <w:ind w:firstLine="2249" w:firstLineChars="70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 w14:paraId="4E1561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B82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2026</w:t>
            </w:r>
            <w:r>
              <w:rPr>
                <w:rStyle w:val="7"/>
                <w:color w:val="auto"/>
                <w:lang w:val="en-US" w:eastAsia="zh-CN" w:bidi="ar"/>
              </w:rPr>
              <w:t>年度）</w:t>
            </w:r>
          </w:p>
        </w:tc>
      </w:tr>
      <w:tr w14:paraId="02FD7F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674" w:type="dxa"/>
            <w:gridSpan w:val="6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6A4C9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0DDE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C38E0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18E046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8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E000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7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EE8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仁和区矛盾纠纷排查化解、维稳、信访事项专项经费</w:t>
            </w:r>
          </w:p>
        </w:tc>
      </w:tr>
      <w:tr w14:paraId="7A42B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8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CDAF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7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9AE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攀枝花市仁和区信访局</w:t>
            </w:r>
          </w:p>
        </w:tc>
      </w:tr>
      <w:tr w14:paraId="55C6E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80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48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2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E860D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44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3D7F2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30.00</w:t>
            </w:r>
          </w:p>
        </w:tc>
      </w:tr>
      <w:tr w14:paraId="3DC54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8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68C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2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1741F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44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86DCB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30.00</w:t>
            </w:r>
          </w:p>
        </w:tc>
      </w:tr>
      <w:tr w14:paraId="0BA522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8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F0D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2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60009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44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0B2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33496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C9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874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64BF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完成中央、省、市、区确定的年度地方必须开展的仁和区矛盾纠纷排查化解、维稳、信访工作，法律顾问、信访接待场所卫生清扫保洁、信访局专线网络运行安全服务、信访工作宣传印制、信访工作办公耗材、信访工作报刊征订等工作。</w:t>
            </w:r>
          </w:p>
        </w:tc>
      </w:tr>
      <w:tr w14:paraId="53B5D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F7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24C3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2F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3D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2E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 w14:paraId="4375E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46F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33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68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E3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35AB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进京、赴蓉劝访、接访信访批次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4FE1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10批</w:t>
            </w:r>
          </w:p>
        </w:tc>
      </w:tr>
      <w:tr w14:paraId="15F56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466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785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326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A896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系统运行使用及维护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EFA6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2套</w:t>
            </w:r>
          </w:p>
        </w:tc>
      </w:tr>
      <w:tr w14:paraId="5422E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41A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791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F84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62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55330F4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聘请法律顾问、信访接待场所卫生保洁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3EB2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2人</w:t>
            </w:r>
          </w:p>
        </w:tc>
      </w:tr>
      <w:tr w14:paraId="7B43E3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311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F6A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80" w:type="dxa"/>
            <w:vMerge w:val="continue"/>
            <w:tcBorders>
              <w:left w:val="single" w:color="000000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D7E1B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6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A7B17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化解突出疑难信访事项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E078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" w:hAnsi="Arial" w:cs="Arial" w:eastAsia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20项</w:t>
            </w:r>
          </w:p>
        </w:tc>
      </w:tr>
      <w:tr w14:paraId="05F8EB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BB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59D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8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6B3C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62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801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系统正常运行维护保障率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BDD6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100%</w:t>
            </w:r>
          </w:p>
        </w:tc>
      </w:tr>
      <w:tr w14:paraId="34F8D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E03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473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D4F5F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7670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信访事项化解率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24BE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100%</w:t>
            </w:r>
          </w:p>
        </w:tc>
      </w:tr>
      <w:tr w14:paraId="2FE0D3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9B0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E3F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87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46BB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完成时效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F843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2026年</w:t>
            </w:r>
          </w:p>
        </w:tc>
      </w:tr>
      <w:tr w14:paraId="17E6A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E5E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42B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17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526C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完成2026年全年矛盾纠纷排查化解、维稳、信访等工作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DB0E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350000元</w:t>
            </w:r>
          </w:p>
        </w:tc>
      </w:tr>
      <w:tr w14:paraId="542AB2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636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95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E3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130C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维护仁和区的社会稳定，确保一方平安，促进地方经济发展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EA1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有效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维护仁和区的社会稳定，确保一方平安，促进地方经济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平稳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发展</w:t>
            </w:r>
          </w:p>
        </w:tc>
      </w:tr>
      <w:tr w14:paraId="6FB5D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9624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DB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05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62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2475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信访群众满意度</w:t>
            </w:r>
          </w:p>
        </w:tc>
        <w:tc>
          <w:tcPr>
            <w:tcW w:w="3446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862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95%</w:t>
            </w:r>
          </w:p>
        </w:tc>
      </w:tr>
      <w:tr w14:paraId="31524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9C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 w14:paraId="00444E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5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2026</w:t>
            </w:r>
            <w:r>
              <w:rPr>
                <w:rStyle w:val="7"/>
                <w:color w:val="auto"/>
                <w:lang w:val="en-US" w:eastAsia="zh-CN" w:bidi="ar"/>
              </w:rPr>
              <w:t>年度）</w:t>
            </w:r>
          </w:p>
        </w:tc>
      </w:tr>
      <w:tr w14:paraId="3572E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6674" w:type="dxa"/>
            <w:gridSpan w:val="6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7E519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7614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C94DE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3FDDC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8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57FE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7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3C1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驻京驻蓉值班值守工作经费</w:t>
            </w:r>
          </w:p>
        </w:tc>
      </w:tr>
      <w:tr w14:paraId="705DE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8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D3B8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7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AB8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攀枝花市仁和区信访局</w:t>
            </w:r>
          </w:p>
        </w:tc>
      </w:tr>
      <w:tr w14:paraId="75D41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80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48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2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02073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44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34D3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22.24</w:t>
            </w:r>
          </w:p>
        </w:tc>
      </w:tr>
      <w:tr w14:paraId="078B5D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8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F92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2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5CFF5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44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54D9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22.24</w:t>
            </w:r>
          </w:p>
        </w:tc>
      </w:tr>
      <w:tr w14:paraId="091C43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8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6E3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2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1E5F6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44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0E3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37DAB0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3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92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874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476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保障我区2026年工作人员到北京、成都值班值守，开展信访群众进京赴蓉上访劝访工作所需经费，圆满完成2026年驻京驻蓉值班值守工作。</w:t>
            </w:r>
          </w:p>
        </w:tc>
      </w:tr>
      <w:tr w14:paraId="141C4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</w:trPr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1F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784B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AD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20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07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 w14:paraId="07FD19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06F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9B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AE6F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E74A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驻京、驻蓉人员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7908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Arial" w:hAnsi="Arial" w:cs="Arial" w:eastAsiaTheme="minorEastAsia"/>
                <w:i w:val="0"/>
                <w:iCs w:val="0"/>
                <w:color w:val="auto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人</w:t>
            </w:r>
          </w:p>
        </w:tc>
      </w:tr>
      <w:tr w14:paraId="6A26F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6B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41E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2808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8B5F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劝返工作成效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670D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确保全年劝返工作的有序开展</w:t>
            </w:r>
          </w:p>
        </w:tc>
      </w:tr>
      <w:tr w14:paraId="1819F6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570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AA8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06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F986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完成时效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1F08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2026年</w:t>
            </w:r>
          </w:p>
        </w:tc>
      </w:tr>
      <w:tr w14:paraId="05542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E96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DD8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1C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884C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工作经费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A2DA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222400元</w:t>
            </w:r>
          </w:p>
        </w:tc>
      </w:tr>
      <w:tr w14:paraId="6CD9BF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248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3FB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项目效益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53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E59E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维护仁和区的社会稳定，确保一方平访，促进地方经济发展</w:t>
            </w:r>
          </w:p>
        </w:tc>
        <w:tc>
          <w:tcPr>
            <w:tcW w:w="3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8244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有效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维护仁和区的社会稳定，确保一方平访，促进地方经济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平稳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发展</w:t>
            </w:r>
          </w:p>
        </w:tc>
      </w:tr>
      <w:tr w14:paraId="7AC9A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68C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51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E9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62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5EDD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信访群众满意度</w:t>
            </w:r>
          </w:p>
        </w:tc>
        <w:tc>
          <w:tcPr>
            <w:tcW w:w="3446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B5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95%</w:t>
            </w:r>
          </w:p>
        </w:tc>
      </w:tr>
    </w:tbl>
    <w:p w14:paraId="0DD46A22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C1FF9"/>
    <w:rsid w:val="004D4AEB"/>
    <w:rsid w:val="01E9207D"/>
    <w:rsid w:val="08A5099C"/>
    <w:rsid w:val="14E05AD6"/>
    <w:rsid w:val="1C1B73F4"/>
    <w:rsid w:val="291352CB"/>
    <w:rsid w:val="2F4131BE"/>
    <w:rsid w:val="31E51BB9"/>
    <w:rsid w:val="33D44600"/>
    <w:rsid w:val="37904B06"/>
    <w:rsid w:val="38D754A0"/>
    <w:rsid w:val="3AD529C6"/>
    <w:rsid w:val="3E076866"/>
    <w:rsid w:val="437F31D6"/>
    <w:rsid w:val="4773341D"/>
    <w:rsid w:val="4A174DEF"/>
    <w:rsid w:val="4A3E412A"/>
    <w:rsid w:val="4B0B52D1"/>
    <w:rsid w:val="4C2061DD"/>
    <w:rsid w:val="51F85506"/>
    <w:rsid w:val="52873CB1"/>
    <w:rsid w:val="57E14F50"/>
    <w:rsid w:val="5944051E"/>
    <w:rsid w:val="5BED1096"/>
    <w:rsid w:val="5CD34BA6"/>
    <w:rsid w:val="60BB05A0"/>
    <w:rsid w:val="617B5387"/>
    <w:rsid w:val="634575DD"/>
    <w:rsid w:val="69E623BC"/>
    <w:rsid w:val="6D885FD1"/>
    <w:rsid w:val="717B1C1D"/>
    <w:rsid w:val="773F4EBA"/>
    <w:rsid w:val="7A574C10"/>
    <w:rsid w:val="7CB579CC"/>
    <w:rsid w:val="7E631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61"/>
    <w:basedOn w:val="5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7">
    <w:name w:val="font2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1082</Words>
  <Characters>1165</Characters>
  <Lines>0</Lines>
  <Paragraphs>0</Paragraphs>
  <TotalTime>2</TotalTime>
  <ScaleCrop>false</ScaleCrop>
  <LinksUpToDate>false</LinksUpToDate>
  <CharactersWithSpaces>1231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2025-11-17T10:12:00Z</dcterms:created>
  <dc:creator>Administrator</dc:creator>
  <cp:lastModifiedBy>vipgirl</cp:lastModifiedBy>
  <dcterms:modified xsi:type="dcterms:W3CDTF">2026-05-27T01:39:59Z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8FEA36993C1E4988A84BDEAC3BA2E599</vt:lpwstr>
  </property>
  <property fmtid="{D5CDD505-2E9C-101B-9397-08002B2CF9AE}" pid="4" name="KSOTemplateDocerSaveRecord">
    <vt:lpwstr>eyJoZGlkIjoiODE0ZThlNWU1NGYwMWZhOGI4NzE2NDk0YTZiZmI0M2UiLCJ1c2VySWQiOiI3NzIxMTg1NjQifQ==</vt:lpwstr>
  </property>
</Properties>
</file>